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B" w:rsidRDefault="00CF4A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</w:pPr>
      <w:r>
        <w:t>Зарегистрировано в Минюсте России 25 января 2016 г. N 40755</w:t>
      </w:r>
    </w:p>
    <w:p w:rsidR="00CF4A4B" w:rsidRDefault="00CF4A4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F4A4B" w:rsidRDefault="00CF4A4B">
      <w:pPr>
        <w:pStyle w:val="ConsPlusTitle"/>
        <w:jc w:val="center"/>
      </w:pPr>
      <w:r>
        <w:t>И АТОМНОМУ НАДЗОРУ</w:t>
      </w:r>
    </w:p>
    <w:p w:rsidR="00CF4A4B" w:rsidRDefault="00CF4A4B">
      <w:pPr>
        <w:pStyle w:val="ConsPlusTitle"/>
        <w:jc w:val="center"/>
      </w:pPr>
    </w:p>
    <w:p w:rsidR="00CF4A4B" w:rsidRDefault="00CF4A4B">
      <w:pPr>
        <w:pStyle w:val="ConsPlusTitle"/>
        <w:jc w:val="center"/>
      </w:pPr>
      <w:r>
        <w:t>ПРИКАЗ</w:t>
      </w:r>
    </w:p>
    <w:p w:rsidR="00CF4A4B" w:rsidRDefault="00CF4A4B">
      <w:pPr>
        <w:pStyle w:val="ConsPlusTitle"/>
        <w:jc w:val="center"/>
      </w:pPr>
      <w:r>
        <w:t>от 30 октября 2015 г. N 443</w:t>
      </w:r>
    </w:p>
    <w:p w:rsidR="00CF4A4B" w:rsidRDefault="00CF4A4B">
      <w:pPr>
        <w:pStyle w:val="ConsPlusTitle"/>
        <w:jc w:val="center"/>
      </w:pPr>
    </w:p>
    <w:p w:rsidR="00CF4A4B" w:rsidRDefault="00CF4A4B">
      <w:pPr>
        <w:pStyle w:val="ConsPlusTitle"/>
        <w:jc w:val="center"/>
      </w:pPr>
      <w:r>
        <w:t>О ВНЕСЕНИИ ИЗМЕНЕНИЙ</w:t>
      </w:r>
    </w:p>
    <w:p w:rsidR="00CF4A4B" w:rsidRDefault="00CF4A4B">
      <w:pPr>
        <w:pStyle w:val="ConsPlusTitle"/>
        <w:jc w:val="center"/>
      </w:pPr>
      <w:r>
        <w:t>В АДМИНИСТРАТИВНЫЙ РЕГЛАМЕНТ ПО ИСПОЛНЕНИЮ</w:t>
      </w:r>
    </w:p>
    <w:p w:rsidR="00CF4A4B" w:rsidRDefault="00CF4A4B">
      <w:pPr>
        <w:pStyle w:val="ConsPlusTitle"/>
        <w:jc w:val="center"/>
      </w:pPr>
      <w:r>
        <w:t xml:space="preserve">ФЕДЕРАЛЬНОЙ СЛУЖБОЙ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F4A4B" w:rsidRDefault="00CF4A4B">
      <w:pPr>
        <w:pStyle w:val="ConsPlusTitle"/>
        <w:jc w:val="center"/>
      </w:pPr>
      <w:r>
        <w:t>И АТОМНОМУ НАДЗОРУ ГОСУДАРСТВЕННОЙ ФУНКЦИИ ПО ОСУЩЕСТВЛЕНИЮ</w:t>
      </w:r>
    </w:p>
    <w:p w:rsidR="00CF4A4B" w:rsidRDefault="00CF4A4B">
      <w:pPr>
        <w:pStyle w:val="ConsPlusTitle"/>
        <w:jc w:val="center"/>
      </w:pPr>
      <w:r>
        <w:t>ГОСУДАРСТВЕННОГО НАДЗОРА ЗА ДЕЯТЕЛЬНОСТЬЮ САМОРЕГУЛИРУЕМЫХ</w:t>
      </w:r>
    </w:p>
    <w:p w:rsidR="00CF4A4B" w:rsidRDefault="00CF4A4B">
      <w:pPr>
        <w:pStyle w:val="ConsPlusTitle"/>
        <w:jc w:val="center"/>
      </w:pPr>
      <w:r>
        <w:t>ОРГАНИЗАЦИЙ В ОБЛАСТИ ИНЖЕНЕРНЫХ ИЗЫСКАНИЙ,</w:t>
      </w:r>
    </w:p>
    <w:p w:rsidR="00CF4A4B" w:rsidRDefault="00CF4A4B">
      <w:pPr>
        <w:pStyle w:val="ConsPlusTitle"/>
        <w:jc w:val="center"/>
      </w:pPr>
      <w:r>
        <w:t>АРХИТЕКТУРНО-СТРОИТЕЛЬНОГО ПРОЕКТИРОВАНИЯ, СТРОИТЕЛЬСТВА,</w:t>
      </w:r>
    </w:p>
    <w:p w:rsidR="00CF4A4B" w:rsidRDefault="00CF4A4B">
      <w:pPr>
        <w:pStyle w:val="ConsPlusTitle"/>
        <w:jc w:val="center"/>
      </w:pPr>
      <w:r>
        <w:t>РЕКОНСТРУКЦИИ И КАПИТАЛЬНОГО РЕМОНТА ОБЪЕКТОВ КАПИТАЛЬНОГО</w:t>
      </w:r>
    </w:p>
    <w:p w:rsidR="00CF4A4B" w:rsidRDefault="00CF4A4B">
      <w:pPr>
        <w:pStyle w:val="ConsPlusTitle"/>
        <w:jc w:val="center"/>
      </w:pPr>
      <w:r>
        <w:t xml:space="preserve">СТРОИТЕЛЬСТВА, </w:t>
      </w:r>
      <w:proofErr w:type="gramStart"/>
      <w:r>
        <w:t>УТВЕРЖДЕННЫЙ</w:t>
      </w:r>
      <w:proofErr w:type="gramEnd"/>
      <w:r>
        <w:t xml:space="preserve"> ПРИКАЗОМ ФЕДЕРАЛЬНОЙ СЛУЖБЫ</w:t>
      </w:r>
    </w:p>
    <w:p w:rsidR="00CF4A4B" w:rsidRDefault="00CF4A4B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CF4A4B" w:rsidRDefault="00CF4A4B">
      <w:pPr>
        <w:pStyle w:val="ConsPlusTitle"/>
        <w:jc w:val="center"/>
      </w:pPr>
      <w:r>
        <w:t>ОТ 25 ИЮЛЯ 2013 Г. N 325</w:t>
      </w: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ind w:firstLine="540"/>
        <w:jc w:val="both"/>
      </w:pPr>
      <w:proofErr w:type="gramStart"/>
      <w:r>
        <w:t>В целях оптимизации деятельности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упорядочения административных процедур (действий), актуализации информации, необходимой для исполнения государственной функции по осуществлению государственного надзора за деятельностью саморегулируемых организаций в области инженерных</w:t>
      </w:r>
      <w:proofErr w:type="gramEnd"/>
      <w:r>
        <w:t xml:space="preserve"> изысканий, архитектурно-строительного проектирования, строительства, реконструкции и капитального ремонта объектов капитального строительства, приказываю:</w:t>
      </w:r>
    </w:p>
    <w:p w:rsidR="00CF4A4B" w:rsidRDefault="00CF4A4B">
      <w:pPr>
        <w:pStyle w:val="ConsPlusNormal"/>
        <w:ind w:firstLine="540"/>
        <w:jc w:val="both"/>
      </w:pPr>
      <w:proofErr w:type="gramStart"/>
      <w:r>
        <w:t xml:space="preserve">Внести </w:t>
      </w:r>
      <w:hyperlink w:anchor="P38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Административный регламент</w:t>
        </w:r>
      </w:hyperlink>
      <w:r>
        <w:t xml:space="preserve">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утвержденный приказом Федеральной службы по экологическому, технологическому и атомному надзору от 25 июля 2013 г. N 325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4 февраля 2014 г., регистрационный N 31219, Бюллетень нормативных актов федеральных органов исполнительной власти, 2014, N 11), с изменениями, внесенными приказом Федеральной службы по экологическому, технологическому и атомному надзору от 28 августа 2014 г. N 393 (зарегистрирован Министерством юстиции Российской Федерации 25 сентября 2014 г., регистрационный N 34125, Бюллетень нормативных актов федеральных органов исполнительной власти, 2014, N 50), согласно</w:t>
      </w:r>
      <w:proofErr w:type="gramEnd"/>
      <w:r>
        <w:t xml:space="preserve"> приложению к настоящему приказу.</w:t>
      </w: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right"/>
      </w:pPr>
      <w:r>
        <w:t>Руководитель</w:t>
      </w:r>
    </w:p>
    <w:p w:rsidR="00CF4A4B" w:rsidRDefault="00CF4A4B">
      <w:pPr>
        <w:pStyle w:val="ConsPlusNormal"/>
        <w:jc w:val="right"/>
      </w:pPr>
      <w:r>
        <w:t>А.В.АЛЕШИН</w:t>
      </w: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right"/>
      </w:pPr>
      <w:r>
        <w:t>Приложение</w:t>
      </w:r>
    </w:p>
    <w:p w:rsidR="00CF4A4B" w:rsidRDefault="00CF4A4B">
      <w:pPr>
        <w:pStyle w:val="ConsPlusNormal"/>
        <w:jc w:val="right"/>
      </w:pPr>
      <w:r>
        <w:t>к приказу Федеральной службы</w:t>
      </w:r>
    </w:p>
    <w:p w:rsidR="00CF4A4B" w:rsidRDefault="00CF4A4B">
      <w:pPr>
        <w:pStyle w:val="ConsPlusNormal"/>
        <w:jc w:val="right"/>
      </w:pPr>
      <w:r>
        <w:t>по экологическому, технологическому</w:t>
      </w:r>
    </w:p>
    <w:p w:rsidR="00CF4A4B" w:rsidRDefault="00CF4A4B">
      <w:pPr>
        <w:pStyle w:val="ConsPlusNormal"/>
        <w:jc w:val="right"/>
      </w:pPr>
      <w:r>
        <w:t>и атомному надзору</w:t>
      </w:r>
    </w:p>
    <w:p w:rsidR="00CF4A4B" w:rsidRDefault="00CF4A4B">
      <w:pPr>
        <w:pStyle w:val="ConsPlusNormal"/>
        <w:jc w:val="right"/>
      </w:pPr>
      <w:r>
        <w:t>от 30 октября 2015 г. N 443</w:t>
      </w: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center"/>
      </w:pPr>
      <w:bookmarkStart w:id="0" w:name="P38"/>
      <w:bookmarkEnd w:id="0"/>
      <w:r>
        <w:t>ИЗМЕНЕНИЯ,</w:t>
      </w:r>
    </w:p>
    <w:p w:rsidR="00CF4A4B" w:rsidRDefault="00CF4A4B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ВНОСЯТСЯ В АДМИНИСТРАТИВНЫЙ РЕГЛАМЕНТ</w:t>
      </w:r>
    </w:p>
    <w:p w:rsidR="00CF4A4B" w:rsidRDefault="00CF4A4B">
      <w:pPr>
        <w:pStyle w:val="ConsPlusNormal"/>
        <w:jc w:val="center"/>
      </w:pPr>
      <w:r>
        <w:t xml:space="preserve">ПО ИСПОЛНЕНИЮ ФЕДЕРАЛЬНОЙ СЛУЖБОЙ </w:t>
      </w:r>
      <w:proofErr w:type="gramStart"/>
      <w:r>
        <w:t>ПО</w:t>
      </w:r>
      <w:proofErr w:type="gramEnd"/>
      <w:r>
        <w:t xml:space="preserve"> ЭКОЛОГИЧЕСКОМУ,</w:t>
      </w:r>
    </w:p>
    <w:p w:rsidR="00CF4A4B" w:rsidRDefault="00CF4A4B">
      <w:pPr>
        <w:pStyle w:val="ConsPlusNormal"/>
        <w:jc w:val="center"/>
      </w:pPr>
      <w:r>
        <w:t>ТЕХНОЛОГИЧЕСКОМУ И АТОМНОМУ НАДЗОРУ ГОСУДАРСТВЕННОЙ ФУНКЦИИ</w:t>
      </w:r>
    </w:p>
    <w:p w:rsidR="00CF4A4B" w:rsidRDefault="00CF4A4B">
      <w:pPr>
        <w:pStyle w:val="ConsPlusNormal"/>
        <w:jc w:val="center"/>
      </w:pPr>
      <w:r>
        <w:t>ПО ОСУЩЕСТВЛЕНИЮ ГОСУДАРСТВЕННОГО НАДЗОРА ЗА ДЕЯТЕЛЬНОСТЬЮ</w:t>
      </w:r>
    </w:p>
    <w:p w:rsidR="00CF4A4B" w:rsidRDefault="00CF4A4B">
      <w:pPr>
        <w:pStyle w:val="ConsPlusNormal"/>
        <w:jc w:val="center"/>
      </w:pPr>
      <w:r>
        <w:t>САМОРЕГУЛИРУЕМЫХ ОРГАНИЗАЦИЙ В ОБЛАСТИ ИНЖЕНЕРНЫХ</w:t>
      </w:r>
    </w:p>
    <w:p w:rsidR="00CF4A4B" w:rsidRDefault="00CF4A4B">
      <w:pPr>
        <w:pStyle w:val="ConsPlusNormal"/>
        <w:jc w:val="center"/>
      </w:pPr>
      <w:r>
        <w:t>ИЗЫСКАНИЙ, АРХИТЕКТУРНО-СТРОИТЕЛЬНОГО ПРОЕКТИРОВАНИЯ,</w:t>
      </w:r>
    </w:p>
    <w:p w:rsidR="00CF4A4B" w:rsidRDefault="00CF4A4B">
      <w:pPr>
        <w:pStyle w:val="ConsPlusNormal"/>
        <w:jc w:val="center"/>
      </w:pPr>
      <w:r>
        <w:t>СТРОИТЕЛЬСТВА, РЕКОНСТРУКЦИИ И КАПИТАЛЬНОГО РЕМОНТА</w:t>
      </w:r>
    </w:p>
    <w:p w:rsidR="00CF4A4B" w:rsidRDefault="00CF4A4B">
      <w:pPr>
        <w:pStyle w:val="ConsPlusNormal"/>
        <w:jc w:val="center"/>
      </w:pPr>
      <w:r>
        <w:t xml:space="preserve">ОБЪЕКТОВ КАПИТАЛЬНОГО СТРОИТЕЛЬСТВА,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CF4A4B" w:rsidRDefault="00CF4A4B">
      <w:pPr>
        <w:pStyle w:val="ConsPlusNormal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F4A4B" w:rsidRDefault="00CF4A4B">
      <w:pPr>
        <w:pStyle w:val="ConsPlusNormal"/>
        <w:jc w:val="center"/>
      </w:pPr>
      <w:r>
        <w:t>И АТОМНОМУ НАДЗОРУ ОТ 25 ИЮЛЯ 2013 Г. N 325</w:t>
      </w: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5</w:t>
        </w:r>
      </w:hyperlink>
      <w:r>
        <w:t>:</w:t>
      </w:r>
    </w:p>
    <w:p w:rsidR="00CF4A4B" w:rsidRDefault="00CF4A4B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пятом</w:t>
        </w:r>
      </w:hyperlink>
      <w:r>
        <w:t xml:space="preserve"> слово "некоммерческой" заменить словом "саморегулируемой";</w:t>
      </w:r>
    </w:p>
    <w:p w:rsidR="00CF4A4B" w:rsidRDefault="00CF4A4B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шестым следующего содержания:</w:t>
      </w:r>
    </w:p>
    <w:p w:rsidR="00CF4A4B" w:rsidRDefault="00CF4A4B">
      <w:pPr>
        <w:pStyle w:val="ConsPlusNormal"/>
        <w:ind w:firstLine="540"/>
        <w:jc w:val="both"/>
      </w:pPr>
      <w:r>
        <w:t>"принятие во внесудебном порядке решения об исключении сведений о саморегулируемой организации из государственного реестра СРО</w:t>
      </w:r>
      <w:proofErr w:type="gramStart"/>
      <w:r>
        <w:t>;"</w:t>
      </w:r>
      <w:proofErr w:type="gramEnd"/>
      <w:r>
        <w:t>;</w:t>
      </w:r>
    </w:p>
    <w:p w:rsidR="00CF4A4B" w:rsidRDefault="00CF4A4B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абзац шестой</w:t>
        </w:r>
      </w:hyperlink>
      <w:r>
        <w:t xml:space="preserve"> считать абзацем седьмым.</w:t>
      </w:r>
    </w:p>
    <w:p w:rsidR="00CF4A4B" w:rsidRDefault="00CF4A4B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7</w:t>
        </w:r>
      </w:hyperlink>
      <w:r>
        <w:t xml:space="preserve"> дополнить абзацем следующего содержания:</w:t>
      </w:r>
    </w:p>
    <w:p w:rsidR="00CF4A4B" w:rsidRDefault="00CF4A4B">
      <w:pPr>
        <w:pStyle w:val="ConsPlusNormal"/>
        <w:ind w:firstLine="540"/>
        <w:jc w:val="both"/>
      </w:pPr>
      <w:proofErr w:type="gramStart"/>
      <w:r>
        <w:t>"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31 декабря 2013 г. N 803 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 (зарегистрирован Министерством юстиции Российской Федерации 31 марта 2014 г., регистрационный N 31780</w:t>
      </w:r>
      <w:proofErr w:type="gramEnd"/>
      <w:r>
        <w:t>; "</w:t>
      </w:r>
      <w:proofErr w:type="gramStart"/>
      <w:r>
        <w:t>Российская газета", 2014, N 83) (далее - приказ Минэкономразвития России от 31 декабря 2013 г. N 803).".</w:t>
      </w:r>
      <w:proofErr w:type="gramEnd"/>
    </w:p>
    <w:p w:rsidR="00CF4A4B" w:rsidRDefault="00CF4A4B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Абзац восемнадцатый пункта 10</w:t>
        </w:r>
      </w:hyperlink>
      <w:r>
        <w:t xml:space="preserve"> после слов "</w:t>
      </w:r>
      <w:proofErr w:type="gramStart"/>
      <w:r>
        <w:t>журнале</w:t>
      </w:r>
      <w:proofErr w:type="gramEnd"/>
      <w:r>
        <w:t xml:space="preserve"> учета проверок" дополнить словами "(при его наличии)".</w:t>
      </w:r>
    </w:p>
    <w:p w:rsidR="00CF4A4B" w:rsidRDefault="00CF4A4B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Абзац четвертый пункта 12</w:t>
        </w:r>
      </w:hyperlink>
      <w:r>
        <w:t xml:space="preserve"> после слов "типовой форме" дополнить словами "(при его наличии)".</w:t>
      </w:r>
    </w:p>
    <w:p w:rsidR="00CF4A4B" w:rsidRDefault="00CF4A4B">
      <w:pPr>
        <w:pStyle w:val="ConsPlusNormal"/>
        <w:ind w:firstLine="540"/>
        <w:jc w:val="both"/>
      </w:pPr>
      <w:r>
        <w:t xml:space="preserve">5. В </w:t>
      </w:r>
      <w:hyperlink r:id="rId15" w:history="1">
        <w:r>
          <w:rPr>
            <w:color w:val="0000FF"/>
          </w:rPr>
          <w:t>пункте 21</w:t>
        </w:r>
      </w:hyperlink>
      <w:r>
        <w:t>:</w:t>
      </w:r>
    </w:p>
    <w:p w:rsidR="00CF4A4B" w:rsidRDefault="00CF4A4B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F4A4B" w:rsidRDefault="00CF4A4B">
      <w:pPr>
        <w:pStyle w:val="ConsPlusNormal"/>
        <w:ind w:firstLine="540"/>
        <w:jc w:val="both"/>
      </w:pPr>
      <w:r>
        <w:t>"приема корреспонденции: (495) 647-60-81;";</w:t>
      </w:r>
    </w:p>
    <w:p w:rsidR="00CF4A4B" w:rsidRDefault="00CF4A4B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CF4A4B" w:rsidRDefault="00CF4A4B">
      <w:pPr>
        <w:pStyle w:val="ConsPlusNormal"/>
        <w:ind w:firstLine="540"/>
        <w:jc w:val="both"/>
      </w:pPr>
      <w:r>
        <w:t>"исполнения государственной функции по надзору за СРО: (495) 646-33-18.".</w:t>
      </w:r>
    </w:p>
    <w:p w:rsidR="00CF4A4B" w:rsidRDefault="00CF4A4B">
      <w:pPr>
        <w:pStyle w:val="ConsPlusNormal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Абзац шестой пункта 36</w:t>
        </w:r>
      </w:hyperlink>
      <w:r>
        <w:t xml:space="preserve"> изложить в следующей редакции: "принятие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организации, в том числе исключение сведений о саморегулируемой организации из государственного реестра СРО;".</w:t>
      </w:r>
    </w:p>
    <w:p w:rsidR="00CF4A4B" w:rsidRDefault="00CF4A4B">
      <w:pPr>
        <w:pStyle w:val="ConsPlusNormal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Пункт 47</w:t>
        </w:r>
      </w:hyperlink>
      <w:r>
        <w:t xml:space="preserve"> изложить в следующей редакции:</w:t>
      </w:r>
    </w:p>
    <w:p w:rsidR="00CF4A4B" w:rsidRDefault="00CF4A4B">
      <w:pPr>
        <w:pStyle w:val="ConsPlusNormal"/>
        <w:ind w:firstLine="540"/>
        <w:jc w:val="both"/>
      </w:pPr>
      <w:r>
        <w:t xml:space="preserve">"47. Плановая проверка проводится в соответствии с ежегодным планом проведения плановых проверок. Ежегодный план проведения плановых проверок не требует согласования и утверждается руководителем (уполномоченным заместителем руководителя) территориального органа </w:t>
      </w:r>
      <w:proofErr w:type="spellStart"/>
      <w:r>
        <w:t>Ростехнадзора</w:t>
      </w:r>
      <w:proofErr w:type="spellEnd"/>
      <w:r>
        <w:t xml:space="preserve"> самостоятельно</w:t>
      </w:r>
      <w:proofErr w:type="gramStart"/>
      <w:r>
        <w:t>.".</w:t>
      </w:r>
      <w:proofErr w:type="gramEnd"/>
    </w:p>
    <w:p w:rsidR="00CF4A4B" w:rsidRDefault="00CF4A4B">
      <w:pPr>
        <w:pStyle w:val="ConsPlusNormal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Абзац первый подпункта 2 пункта 57</w:t>
        </w:r>
      </w:hyperlink>
      <w:r>
        <w:t xml:space="preserve"> изложить в следующей редакции:</w:t>
      </w:r>
    </w:p>
    <w:p w:rsidR="00CF4A4B" w:rsidRDefault="00CF4A4B">
      <w:pPr>
        <w:pStyle w:val="ConsPlusNormal"/>
        <w:ind w:firstLine="540"/>
        <w:jc w:val="both"/>
      </w:pPr>
      <w:r>
        <w:t xml:space="preserve">"2) поступление в </w:t>
      </w:r>
      <w:proofErr w:type="spellStart"/>
      <w:r>
        <w:t>Ростехнадзор</w:t>
      </w:r>
      <w:proofErr w:type="spellEnd"/>
      <w:r>
        <w:t xml:space="preserve"> или его территориальный орган обращений и заявлений </w:t>
      </w:r>
      <w:r>
        <w:lastRenderedPageBreak/>
        <w:t>граждан, в том числе индивидуальных предпринимателей, юридических лиц, информации от органов государственной власти (должностных лиц органа надзора за саморегулируемыми организациями), органов местного самоуправления, соответствующего Национального объединения саморегулируемых организаций, из средств массовой информации о фактах:".</w:t>
      </w:r>
    </w:p>
    <w:p w:rsidR="00CF4A4B" w:rsidRDefault="00CF4A4B">
      <w:pPr>
        <w:pStyle w:val="ConsPlusNormal"/>
        <w:ind w:firstLine="540"/>
        <w:jc w:val="both"/>
      </w:pPr>
      <w:r>
        <w:t xml:space="preserve">9. В </w:t>
      </w:r>
      <w:hyperlink r:id="rId21" w:history="1">
        <w:r>
          <w:rPr>
            <w:color w:val="0000FF"/>
          </w:rPr>
          <w:t>пункте 71</w:t>
        </w:r>
      </w:hyperlink>
      <w:r>
        <w:t>:</w:t>
      </w:r>
    </w:p>
    <w:p w:rsidR="00CF4A4B" w:rsidRDefault="00CF4A4B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абзаце втором</w:t>
        </w:r>
      </w:hyperlink>
      <w:r>
        <w:t xml:space="preserve"> слова "в части 4 статьи 55.18" заменить словами "в части 14 статьи 55.5";</w:t>
      </w:r>
    </w:p>
    <w:p w:rsidR="00CF4A4B" w:rsidRDefault="00CF4A4B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третьем</w:t>
        </w:r>
      </w:hyperlink>
      <w:r>
        <w:t xml:space="preserve"> слова "статьи 7" заменить словами "статей 7 и 7.1".</w:t>
      </w:r>
    </w:p>
    <w:p w:rsidR="00CF4A4B" w:rsidRDefault="00CF4A4B">
      <w:pPr>
        <w:pStyle w:val="ConsPlusNormal"/>
        <w:ind w:firstLine="540"/>
        <w:jc w:val="both"/>
      </w:pPr>
      <w:r>
        <w:t xml:space="preserve">10.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подраздела "Принятие предусмотренных законодательством Российской Федерации мер при выявлении нарушений в деятельности саморегулируемой организации" изложить в следующей редакции:</w:t>
      </w:r>
    </w:p>
    <w:p w:rsidR="00CF4A4B" w:rsidRDefault="00CF4A4B">
      <w:pPr>
        <w:pStyle w:val="ConsPlusNormal"/>
        <w:ind w:firstLine="540"/>
        <w:jc w:val="both"/>
      </w:pPr>
      <w:r>
        <w:t>"Принятие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организации, в том числе исключение сведений о саморегулируемой организации из государственного реестра СРО".</w:t>
      </w:r>
    </w:p>
    <w:p w:rsidR="00CF4A4B" w:rsidRDefault="00CF4A4B">
      <w:pPr>
        <w:pStyle w:val="ConsPlusNormal"/>
        <w:ind w:firstLine="540"/>
        <w:jc w:val="both"/>
      </w:pPr>
      <w:r>
        <w:t xml:space="preserve">11. </w:t>
      </w:r>
      <w:hyperlink r:id="rId25" w:history="1">
        <w:r>
          <w:rPr>
            <w:color w:val="0000FF"/>
          </w:rPr>
          <w:t>Пункты 76</w:t>
        </w:r>
      </w:hyperlink>
      <w:r>
        <w:t xml:space="preserve"> - </w:t>
      </w:r>
      <w:hyperlink r:id="rId26" w:history="1">
        <w:r>
          <w:rPr>
            <w:color w:val="0000FF"/>
          </w:rPr>
          <w:t>81</w:t>
        </w:r>
      </w:hyperlink>
      <w:r>
        <w:t xml:space="preserve"> изложить в следующей редакции:</w:t>
      </w:r>
    </w:p>
    <w:p w:rsidR="00CF4A4B" w:rsidRDefault="00CF4A4B">
      <w:pPr>
        <w:pStyle w:val="ConsPlusNormal"/>
        <w:ind w:firstLine="540"/>
        <w:jc w:val="both"/>
      </w:pPr>
      <w:r>
        <w:t>"76. Основанием для начала исполнения административного действия по принятию предусмотренных законодательством Российской Федерации мер по результатам проверки является факт выявления нарушений обязательных требований.</w:t>
      </w:r>
    </w:p>
    <w:p w:rsidR="00CF4A4B" w:rsidRDefault="00CF4A4B">
      <w:pPr>
        <w:pStyle w:val="ConsPlusNormal"/>
        <w:ind w:firstLine="540"/>
        <w:jc w:val="both"/>
      </w:pPr>
      <w:r>
        <w:t>77. В случае выявления нарушений в деятельности саморегулируемой организации должностными лицами, уполномоченными на проведение проверок, принимаются меры, предусмотренные законодательством Российской Федерации, в том числе:</w:t>
      </w:r>
    </w:p>
    <w:p w:rsidR="00CF4A4B" w:rsidRDefault="00CF4A4B">
      <w:pPr>
        <w:pStyle w:val="ConsPlusNormal"/>
        <w:ind w:firstLine="540"/>
        <w:jc w:val="both"/>
      </w:pPr>
      <w:r>
        <w:t>вынесение предписания об устранении выявленных нарушений;</w:t>
      </w:r>
    </w:p>
    <w:p w:rsidR="00CF4A4B" w:rsidRDefault="00CF4A4B">
      <w:pPr>
        <w:pStyle w:val="ConsPlusNormal"/>
        <w:ind w:firstLine="540"/>
        <w:jc w:val="both"/>
      </w:pPr>
      <w:r>
        <w:t>возбуждение дела об административном правонарушении;</w:t>
      </w:r>
    </w:p>
    <w:p w:rsidR="00CF4A4B" w:rsidRDefault="00CF4A4B">
      <w:pPr>
        <w:pStyle w:val="ConsPlusNormal"/>
        <w:ind w:firstLine="540"/>
        <w:jc w:val="both"/>
      </w:pPr>
      <w:r>
        <w:t xml:space="preserve">направление документов в органы внутренних дел, прокуратуры, иные контрольно-надзорные органы (в случае выявления нарушения саморегулируемыми организациями нормативных правовых актов Российской Федерации, </w:t>
      </w:r>
      <w:proofErr w:type="gramStart"/>
      <w:r>
        <w:t>контроль за</w:t>
      </w:r>
      <w:proofErr w:type="gramEnd"/>
      <w:r>
        <w:t xml:space="preserve"> соблюдением требований которых не входит в компетенцию </w:t>
      </w:r>
      <w:proofErr w:type="spellStart"/>
      <w:r>
        <w:t>Ростехнадзора</w:t>
      </w:r>
      <w:proofErr w:type="spellEnd"/>
      <w:r>
        <w:t>).</w:t>
      </w:r>
    </w:p>
    <w:p w:rsidR="00CF4A4B" w:rsidRDefault="00CF4A4B">
      <w:pPr>
        <w:pStyle w:val="ConsPlusNormal"/>
        <w:ind w:firstLine="540"/>
        <w:jc w:val="both"/>
      </w:pPr>
      <w:r>
        <w:t>78.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F4A4B" w:rsidRDefault="00CF4A4B">
      <w:pPr>
        <w:pStyle w:val="ConsPlusNormal"/>
        <w:ind w:firstLine="540"/>
        <w:jc w:val="both"/>
      </w:pPr>
      <w:r>
        <w:t>79. В случае выявления нарушений саморегулируемой организацией требований законодательства Российской Федерации уполномоченное должностное лицо направляет в саморегулируемую организацию одновременно с актом проверки предписание об их устранении заказным почтовым отправлением с уведомлением о вручении или вручает лично под роспись руководителю, лицу, его заменяющему, или уполномоченному представителю саморегулируемой организации.</w:t>
      </w:r>
    </w:p>
    <w:p w:rsidR="00CF4A4B" w:rsidRDefault="00CF4A4B">
      <w:pPr>
        <w:pStyle w:val="ConsPlusNormal"/>
        <w:ind w:firstLine="540"/>
        <w:jc w:val="both"/>
      </w:pPr>
      <w:r>
        <w:t>В предписании указываются:</w:t>
      </w:r>
    </w:p>
    <w:p w:rsidR="00CF4A4B" w:rsidRDefault="00CF4A4B">
      <w:pPr>
        <w:pStyle w:val="ConsPlusNormal"/>
        <w:ind w:firstLine="540"/>
        <w:jc w:val="both"/>
      </w:pPr>
      <w:r>
        <w:t>дата вынесения предписания;</w:t>
      </w:r>
    </w:p>
    <w:p w:rsidR="00CF4A4B" w:rsidRDefault="00CF4A4B">
      <w:pPr>
        <w:pStyle w:val="ConsPlusNormal"/>
        <w:ind w:firstLine="540"/>
        <w:jc w:val="both"/>
      </w:pPr>
      <w:r>
        <w:t>наименование и адрес места нахождения саморегулируемой организации, по которому направляется предписание;</w:t>
      </w:r>
    </w:p>
    <w:p w:rsidR="00CF4A4B" w:rsidRDefault="00CF4A4B">
      <w:pPr>
        <w:pStyle w:val="ConsPlusNormal"/>
        <w:ind w:firstLine="540"/>
        <w:jc w:val="both"/>
      </w:pPr>
      <w:r>
        <w:t>содержание нарушений (с указанием конкретных положений законодательства Российской Федерации, которые нарушены, и (или) конкретных действий, противоречащих уставным целям);</w:t>
      </w:r>
    </w:p>
    <w:p w:rsidR="00CF4A4B" w:rsidRDefault="00CF4A4B">
      <w:pPr>
        <w:pStyle w:val="ConsPlusNormal"/>
        <w:ind w:firstLine="540"/>
        <w:jc w:val="both"/>
      </w:pPr>
      <w:r>
        <w:t>срок устранения нарушения;</w:t>
      </w:r>
    </w:p>
    <w:p w:rsidR="00CF4A4B" w:rsidRDefault="00CF4A4B">
      <w:pPr>
        <w:pStyle w:val="ConsPlusNormal"/>
        <w:ind w:firstLine="540"/>
        <w:jc w:val="both"/>
      </w:pPr>
      <w:r>
        <w:t xml:space="preserve">порядок информирования </w:t>
      </w:r>
      <w:proofErr w:type="spellStart"/>
      <w:r>
        <w:t>Ростехнадзора</w:t>
      </w:r>
      <w:proofErr w:type="spellEnd"/>
      <w:r>
        <w:t xml:space="preserve"> (территориального органа) об устранении нарушений.</w:t>
      </w:r>
    </w:p>
    <w:p w:rsidR="00CF4A4B" w:rsidRDefault="00CF4A4B">
      <w:pPr>
        <w:pStyle w:val="ConsPlusNormal"/>
        <w:ind w:firstLine="540"/>
        <w:jc w:val="both"/>
      </w:pPr>
      <w:r>
        <w:t xml:space="preserve">80. В случае выявления нарушения саморегулируемой организацией обязанностей по раскрытию информации на ее официальном сайте в информационно-телекоммуникационной сети "Интернет" уполномоченное должностное лицо составляет протокол об административном правонарушении в соответствии с </w:t>
      </w:r>
      <w:hyperlink r:id="rId27" w:history="1">
        <w:r>
          <w:rPr>
            <w:color w:val="0000FF"/>
          </w:rPr>
          <w:t>КоАП</w:t>
        </w:r>
      </w:hyperlink>
      <w:r>
        <w:t xml:space="preserve">. Рассмотрение дела об административном правонарушении осуществляется руководителем (заместителями руководителя) </w:t>
      </w:r>
      <w:proofErr w:type="spellStart"/>
      <w:r>
        <w:t>Ростехнадзора</w:t>
      </w:r>
      <w:proofErr w:type="spellEnd"/>
      <w:r>
        <w:t xml:space="preserve"> или руководителем (заместителями руководителя)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CF4A4B" w:rsidRDefault="00CF4A4B">
      <w:pPr>
        <w:pStyle w:val="ConsPlusNormal"/>
        <w:ind w:firstLine="540"/>
        <w:jc w:val="both"/>
      </w:pPr>
      <w:r>
        <w:t xml:space="preserve">81. При неисполнении саморегулируемой организацией предписания </w:t>
      </w:r>
      <w:proofErr w:type="spellStart"/>
      <w:r>
        <w:t>Ростехнадзора</w:t>
      </w:r>
      <w:proofErr w:type="spellEnd"/>
      <w:r>
        <w:t xml:space="preserve"> или его территориального органа в установленный им срок уполномоченное должностное лицо составляет протокол об административном правонарушении в соответствии с </w:t>
      </w:r>
      <w:hyperlink r:id="rId28" w:history="1">
        <w:r>
          <w:rPr>
            <w:color w:val="0000FF"/>
          </w:rPr>
          <w:t>КоАП</w:t>
        </w:r>
      </w:hyperlink>
      <w:r>
        <w:t>.".</w:t>
      </w:r>
    </w:p>
    <w:p w:rsidR="00CF4A4B" w:rsidRDefault="00CF4A4B">
      <w:pPr>
        <w:pStyle w:val="ConsPlusNormal"/>
        <w:ind w:firstLine="540"/>
        <w:jc w:val="both"/>
      </w:pPr>
      <w:r>
        <w:t xml:space="preserve">12.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83.1 - 83.11 следующего содержания:</w:t>
      </w:r>
    </w:p>
    <w:p w:rsidR="00CF4A4B" w:rsidRDefault="00CF4A4B">
      <w:pPr>
        <w:pStyle w:val="ConsPlusNormal"/>
        <w:ind w:firstLine="540"/>
        <w:jc w:val="both"/>
      </w:pPr>
      <w:r>
        <w:lastRenderedPageBreak/>
        <w:t xml:space="preserve">"83.1. </w:t>
      </w:r>
      <w:proofErr w:type="gramStart"/>
      <w:r>
        <w:t xml:space="preserve">В случае неисполнения саморегулируемой организацией предписания </w:t>
      </w:r>
      <w:proofErr w:type="spellStart"/>
      <w:r>
        <w:t>Ростехнадзора</w:t>
      </w:r>
      <w:proofErr w:type="spellEnd"/>
      <w:r>
        <w:t xml:space="preserve"> или его территориального органа в установленный им срок об устранении ранее выявленных нарушений, указанных в </w:t>
      </w:r>
      <w:hyperlink r:id="rId30" w:history="1">
        <w:r>
          <w:rPr>
            <w:color w:val="0000FF"/>
          </w:rPr>
          <w:t>части 5 статьи 55.2</w:t>
        </w:r>
      </w:hyperlink>
      <w:r>
        <w:t xml:space="preserve"> Градостроительного кодекса Российской Федерации, центральный аппарат </w:t>
      </w:r>
      <w:proofErr w:type="spellStart"/>
      <w:r>
        <w:t>Ростехнадзора</w:t>
      </w:r>
      <w:proofErr w:type="spellEnd"/>
      <w:r>
        <w:t xml:space="preserve">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</w:t>
      </w:r>
      <w:proofErr w:type="gramEnd"/>
      <w:r>
        <w:t xml:space="preserve"> возможности исключения сведений о саморегулируемой организации из государственного реестра СРО или об отсутствии оснований для исключения сведений о саморегулируемой организации из государственного реестра СРО.</w:t>
      </w:r>
    </w:p>
    <w:p w:rsidR="00CF4A4B" w:rsidRDefault="00CF4A4B">
      <w:pPr>
        <w:pStyle w:val="ConsPlusNormal"/>
        <w:ind w:firstLine="540"/>
        <w:jc w:val="both"/>
      </w:pPr>
      <w:r>
        <w:t xml:space="preserve">83.2. При поступлении в </w:t>
      </w:r>
      <w:proofErr w:type="spellStart"/>
      <w:r>
        <w:t>Ростехнадзор</w:t>
      </w:r>
      <w:proofErr w:type="spellEnd"/>
      <w:r>
        <w:t xml:space="preserve">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</w:t>
      </w:r>
      <w:proofErr w:type="spellStart"/>
      <w:r>
        <w:t>Ростехнадзор</w:t>
      </w:r>
      <w:proofErr w:type="spellEnd"/>
      <w:r>
        <w:t xml:space="preserve">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СРО.</w:t>
      </w:r>
    </w:p>
    <w:p w:rsidR="00CF4A4B" w:rsidRDefault="00CF4A4B">
      <w:pPr>
        <w:pStyle w:val="ConsPlusNormal"/>
        <w:ind w:firstLine="540"/>
        <w:jc w:val="both"/>
      </w:pPr>
      <w:r>
        <w:t xml:space="preserve">83.3. </w:t>
      </w:r>
      <w:proofErr w:type="gramStart"/>
      <w:r>
        <w:t xml:space="preserve">При поступлении в </w:t>
      </w:r>
      <w:proofErr w:type="spellStart"/>
      <w:r>
        <w:t>Ростехнадзор</w:t>
      </w:r>
      <w:proofErr w:type="spellEnd"/>
      <w:r>
        <w:t xml:space="preserve">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СРО, а также в случае, если решение об исключении саморегулируемой организации из государственного реестра СРО не было принято в установленный пунктом 83.2 Административного регламента срок, и в иных предусмотренных федеральными законами случаях </w:t>
      </w:r>
      <w:proofErr w:type="spellStart"/>
      <w:r>
        <w:t>Ростехнадзор</w:t>
      </w:r>
      <w:proofErr w:type="spellEnd"/>
      <w:r>
        <w:t xml:space="preserve"> вправе обратиться в суд с</w:t>
      </w:r>
      <w:proofErr w:type="gramEnd"/>
      <w:r>
        <w:t xml:space="preserve"> требованием об исключении сведений о саморегулируемой организации из государственного реестра СРО.</w:t>
      </w:r>
    </w:p>
    <w:p w:rsidR="00CF4A4B" w:rsidRDefault="00CF4A4B">
      <w:pPr>
        <w:pStyle w:val="ConsPlusNormal"/>
        <w:ind w:firstLine="540"/>
        <w:jc w:val="both"/>
      </w:pPr>
      <w:r>
        <w:t xml:space="preserve">83.4. Исключение сведений о саморегулируемой организации из государственного реестра СРО осуществляется на основании решения об исключении сведений о такой саморегулируемой организации из государственного реестра СРО, принятого </w:t>
      </w:r>
      <w:proofErr w:type="spellStart"/>
      <w:r>
        <w:t>Ростехнадзором</w:t>
      </w:r>
      <w:proofErr w:type="spellEnd"/>
      <w:r>
        <w:t xml:space="preserve"> во внесудебном порядке в соответствии с пунктом 83.2 Административного регламента, или решения суда об исключении сведений о саморегулируемой организации из государственного реестра СРО.</w:t>
      </w:r>
    </w:p>
    <w:p w:rsidR="00CF4A4B" w:rsidRDefault="00CF4A4B">
      <w:pPr>
        <w:pStyle w:val="ConsPlusNormal"/>
        <w:ind w:firstLine="540"/>
        <w:jc w:val="both"/>
      </w:pPr>
      <w:r>
        <w:t xml:space="preserve">83.5. Проект решения </w:t>
      </w:r>
      <w:proofErr w:type="spellStart"/>
      <w:r>
        <w:t>Ростехнадзора</w:t>
      </w:r>
      <w:proofErr w:type="spellEnd"/>
      <w:r>
        <w:t xml:space="preserve"> об исключении сведений о саморегулируемой организации из государственного реестра СРО оформляется в виде организационно-распорядительного документа </w:t>
      </w:r>
      <w:proofErr w:type="spellStart"/>
      <w:r>
        <w:t>Ростехнадзора</w:t>
      </w:r>
      <w:proofErr w:type="spellEnd"/>
      <w:r>
        <w:t xml:space="preserve"> (приказ или распоряжение, далее - организационно-распорядительный документ), который готовит структурное подразделение центрального аппарата </w:t>
      </w:r>
      <w:proofErr w:type="spellStart"/>
      <w:r>
        <w:t>Ростехнадзора</w:t>
      </w:r>
      <w:proofErr w:type="spellEnd"/>
      <w:r>
        <w:t>, ответственное за ведение государственного реестра СРО.</w:t>
      </w:r>
    </w:p>
    <w:p w:rsidR="00CF4A4B" w:rsidRDefault="00CF4A4B">
      <w:pPr>
        <w:pStyle w:val="ConsPlusNormal"/>
        <w:ind w:firstLine="540"/>
        <w:jc w:val="both"/>
      </w:pPr>
      <w:r>
        <w:t xml:space="preserve">83.6. </w:t>
      </w:r>
      <w:proofErr w:type="gramStart"/>
      <w:r>
        <w:t xml:space="preserve">Проект организационно-распорядительного документа, изготовленный на бумажном носителе, визируется начальником (лицом, исполняющим его обязанности)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, ответственного за ведение государственного реестра СРО, начальниками иных структурных подразделений </w:t>
      </w:r>
      <w:proofErr w:type="spellStart"/>
      <w:r>
        <w:t>Ростехнадзора</w:t>
      </w:r>
      <w:proofErr w:type="spellEnd"/>
      <w:r>
        <w:t xml:space="preserve"> в соответствии с требованиями к документационному обеспечению управления, документированию управленческой деятельности и организации работы с документами в центральном аппарате </w:t>
      </w:r>
      <w:proofErr w:type="spellStart"/>
      <w:r>
        <w:t>Ростехнадзора</w:t>
      </w:r>
      <w:proofErr w:type="spellEnd"/>
      <w:r>
        <w:t xml:space="preserve"> и передается на подписание руководителю (заместителю руководителя) </w:t>
      </w:r>
      <w:proofErr w:type="spellStart"/>
      <w:r>
        <w:t>Ростехнадзора</w:t>
      </w:r>
      <w:proofErr w:type="spellEnd"/>
      <w:r>
        <w:t>.</w:t>
      </w:r>
      <w:proofErr w:type="gramEnd"/>
    </w:p>
    <w:p w:rsidR="00CF4A4B" w:rsidRDefault="00CF4A4B">
      <w:pPr>
        <w:pStyle w:val="ConsPlusNormal"/>
        <w:ind w:firstLine="540"/>
        <w:jc w:val="both"/>
      </w:pPr>
      <w:r>
        <w:t xml:space="preserve">83.7. Уведомление об исключении сведений о саморегулируемой организации из государственного реестра СРО оформляется в двух экземплярах на бумажном носителе после подписания руководителем (заместителем руководителя) </w:t>
      </w:r>
      <w:proofErr w:type="spellStart"/>
      <w:r>
        <w:t>Ростехнадзора</w:t>
      </w:r>
      <w:proofErr w:type="spellEnd"/>
      <w:r>
        <w:t xml:space="preserve"> организационно-распорядительного документа, подписывается руководителем (заместителем руководителя) </w:t>
      </w:r>
      <w:proofErr w:type="spellStart"/>
      <w:r>
        <w:t>Ростехнадзора</w:t>
      </w:r>
      <w:proofErr w:type="spellEnd"/>
      <w:r>
        <w:t xml:space="preserve">, регистрируется в установленном порядке и заверяется гербовой печатью </w:t>
      </w:r>
      <w:proofErr w:type="spellStart"/>
      <w:r>
        <w:t>Ростехнадзора</w:t>
      </w:r>
      <w:proofErr w:type="spellEnd"/>
      <w:r>
        <w:t>.</w:t>
      </w:r>
    </w:p>
    <w:p w:rsidR="00CF4A4B" w:rsidRDefault="00CF4A4B">
      <w:pPr>
        <w:pStyle w:val="ConsPlusNormal"/>
        <w:ind w:firstLine="540"/>
        <w:jc w:val="both"/>
      </w:pPr>
      <w:r>
        <w:t xml:space="preserve">83.8. В течение трех рабочих дней со дня подписания руководителем (заместителем руководителя) </w:t>
      </w:r>
      <w:proofErr w:type="spellStart"/>
      <w:r>
        <w:t>Ростехнадзора</w:t>
      </w:r>
      <w:proofErr w:type="spellEnd"/>
      <w:r>
        <w:t xml:space="preserve"> один экземпляр уведомления направляется заказным почтовым отправлением в саморегулируемую организацию, второй экземпляр уведомления направляется заказным почтовым отправлением в соответствующее Национальное объединение саморегулируемых организаций.</w:t>
      </w:r>
    </w:p>
    <w:p w:rsidR="00CF4A4B" w:rsidRDefault="00CF4A4B">
      <w:pPr>
        <w:pStyle w:val="ConsPlusNormal"/>
        <w:ind w:firstLine="540"/>
        <w:jc w:val="both"/>
      </w:pPr>
      <w:r>
        <w:t xml:space="preserve">83.9. В день принятия решения об исключении сведений о саморегулируемой организации из государственного реестра СРО структурное подразделение центрального аппарата </w:t>
      </w:r>
      <w:proofErr w:type="spellStart"/>
      <w:r>
        <w:lastRenderedPageBreak/>
        <w:t>Ростехнадзора</w:t>
      </w:r>
      <w:proofErr w:type="spellEnd"/>
      <w:r>
        <w:t>, ответственное за ведение государственного реестра СРО, вносит в государственный реестр СРО информацию об исключении сведений о саморегулируемой организации из государственного реестра СРО.".</w:t>
      </w:r>
    </w:p>
    <w:p w:rsidR="00CF4A4B" w:rsidRDefault="00CF4A4B">
      <w:pPr>
        <w:pStyle w:val="ConsPlusNormal"/>
        <w:ind w:firstLine="540"/>
        <w:jc w:val="both"/>
      </w:pPr>
      <w:r>
        <w:t xml:space="preserve">13. В </w:t>
      </w:r>
      <w:hyperlink r:id="rId31" w:history="1">
        <w:r>
          <w:rPr>
            <w:color w:val="0000FF"/>
          </w:rPr>
          <w:t>пункте 84</w:t>
        </w:r>
      </w:hyperlink>
      <w:r>
        <w:t xml:space="preserve"> слова "включение сведений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некоммерческой</w:t>
      </w:r>
      <w:proofErr w:type="gramEnd"/>
      <w:r>
        <w:t>" заменить словами "внесение сведений о саморегулируемой".</w:t>
      </w:r>
    </w:p>
    <w:p w:rsidR="00CF4A4B" w:rsidRDefault="00CF4A4B">
      <w:pPr>
        <w:pStyle w:val="ConsPlusNormal"/>
        <w:ind w:firstLine="540"/>
        <w:jc w:val="both"/>
      </w:pPr>
      <w:r>
        <w:t xml:space="preserve">14. В </w:t>
      </w:r>
      <w:hyperlink r:id="rId32" w:history="1">
        <w:r>
          <w:rPr>
            <w:color w:val="0000FF"/>
          </w:rPr>
          <w:t>пункте 87</w:t>
        </w:r>
      </w:hyperlink>
      <w:r>
        <w:t>:</w:t>
      </w:r>
    </w:p>
    <w:p w:rsidR="00CF4A4B" w:rsidRDefault="00CF4A4B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абзаце втором</w:t>
        </w:r>
      </w:hyperlink>
      <w:r>
        <w:t xml:space="preserve"> слова "в части 4 статьи 55.18" заменить словами "в части 14 статьи 55.5";</w:t>
      </w:r>
    </w:p>
    <w:p w:rsidR="00CF4A4B" w:rsidRDefault="00CF4A4B">
      <w:pPr>
        <w:pStyle w:val="ConsPlusNormal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абзац пятый пункта 87</w:t>
        </w:r>
      </w:hyperlink>
      <w:r>
        <w:t xml:space="preserve"> исключить.</w:t>
      </w:r>
    </w:p>
    <w:p w:rsidR="00CF4A4B" w:rsidRDefault="00CF4A4B">
      <w:pPr>
        <w:pStyle w:val="ConsPlusNormal"/>
        <w:ind w:firstLine="540"/>
        <w:jc w:val="both"/>
      </w:pPr>
      <w:r>
        <w:t xml:space="preserve">15. В </w:t>
      </w:r>
      <w:hyperlink r:id="rId35" w:history="1">
        <w:r>
          <w:rPr>
            <w:color w:val="0000FF"/>
          </w:rPr>
          <w:t>пункте 88</w:t>
        </w:r>
      </w:hyperlink>
      <w:r>
        <w:t>:</w:t>
      </w:r>
    </w:p>
    <w:p w:rsidR="00CF4A4B" w:rsidRDefault="00CF4A4B">
      <w:pPr>
        <w:pStyle w:val="ConsPlusNormal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первом</w:t>
        </w:r>
      </w:hyperlink>
      <w:r>
        <w:t xml:space="preserve"> слова ", а также информации, размещенной на официальном сайте саморегулируемой организации</w:t>
      </w:r>
      <w:proofErr w:type="gramStart"/>
      <w:r>
        <w:t>,"</w:t>
      </w:r>
      <w:proofErr w:type="gramEnd"/>
      <w:r>
        <w:t xml:space="preserve"> исключить;</w:t>
      </w:r>
    </w:p>
    <w:p w:rsidR="00CF4A4B" w:rsidRDefault="00CF4A4B">
      <w:pPr>
        <w:pStyle w:val="ConsPlusNormal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абзаце втором</w:t>
        </w:r>
      </w:hyperlink>
      <w:r>
        <w:t xml:space="preserve"> слова "в части 4 статьи 55.18" заменить словами "в части 14 статьи 55.5";</w:t>
      </w:r>
    </w:p>
    <w:p w:rsidR="00CF4A4B" w:rsidRDefault="00CF4A4B">
      <w:pPr>
        <w:pStyle w:val="ConsPlusNormal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абзаце четвертом</w:t>
        </w:r>
      </w:hyperlink>
      <w:r>
        <w:t xml:space="preserve"> слова ", порядком, составом и содержанием размещаемой на официальном сайте саморегулируемой организации в информационно-телекоммуникационной сети "Интернет" информации" исключить.</w:t>
      </w:r>
    </w:p>
    <w:p w:rsidR="00CF4A4B" w:rsidRDefault="00CF4A4B">
      <w:pPr>
        <w:pStyle w:val="ConsPlusNormal"/>
        <w:ind w:firstLine="540"/>
        <w:jc w:val="both"/>
      </w:pPr>
      <w:r>
        <w:t xml:space="preserve">16.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пунктами 89.1 - 89.3 следующего содержания:</w:t>
      </w:r>
    </w:p>
    <w:p w:rsidR="00CF4A4B" w:rsidRDefault="00CF4A4B">
      <w:pPr>
        <w:pStyle w:val="ConsPlusNormal"/>
        <w:ind w:firstLine="540"/>
        <w:jc w:val="both"/>
      </w:pPr>
      <w:r>
        <w:t xml:space="preserve">"89.1. </w:t>
      </w:r>
      <w:proofErr w:type="gramStart"/>
      <w:r>
        <w:t xml:space="preserve">В рамках систематического наблюдения за исполнением обязательных требований по раскрытию информации, предъявляемых к саморегулируемым организациям законодательством Российской Федерации, проводится мониторинг документов и сведений, размещаемых саморегулируемой организацией на своем официальном сайте в информационно-телекоммуникационной сети "Интернет", на предмет соответствия требованиям </w:t>
      </w:r>
      <w:hyperlink r:id="rId40" w:history="1">
        <w:r>
          <w:rPr>
            <w:color w:val="0000FF"/>
          </w:rPr>
          <w:t>статьи 55.9</w:t>
        </w:r>
      </w:hyperlink>
      <w:r>
        <w:t xml:space="preserve"> Градостроительного кодекса Российской Федерации, </w:t>
      </w:r>
      <w:hyperlink r:id="rId41" w:history="1">
        <w:r>
          <w:rPr>
            <w:color w:val="0000FF"/>
          </w:rPr>
          <w:t>статей 7</w:t>
        </w:r>
      </w:hyperlink>
      <w:r>
        <w:t xml:space="preserve"> и </w:t>
      </w:r>
      <w:hyperlink r:id="rId42" w:history="1">
        <w:r>
          <w:rPr>
            <w:color w:val="0000FF"/>
          </w:rPr>
          <w:t>7.1</w:t>
        </w:r>
      </w:hyperlink>
      <w:r>
        <w:t xml:space="preserve"> Федерального закона "О саморегулируемых организациях" и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 декабря</w:t>
      </w:r>
      <w:proofErr w:type="gramEnd"/>
      <w:r>
        <w:t xml:space="preserve"> 2013 г. N 803.</w:t>
      </w:r>
    </w:p>
    <w:p w:rsidR="00CF4A4B" w:rsidRDefault="00CF4A4B">
      <w:pPr>
        <w:pStyle w:val="ConsPlusNormal"/>
        <w:ind w:firstLine="540"/>
        <w:jc w:val="both"/>
      </w:pPr>
      <w:r>
        <w:t>89.2. По результатам мониторинга составляется акт мониторинга, в котором указываются:</w:t>
      </w:r>
    </w:p>
    <w:p w:rsidR="00CF4A4B" w:rsidRDefault="00CF4A4B">
      <w:pPr>
        <w:pStyle w:val="ConsPlusNormal"/>
        <w:ind w:firstLine="540"/>
        <w:jc w:val="both"/>
      </w:pPr>
      <w:r>
        <w:t>дата проведения мониторинга;</w:t>
      </w:r>
    </w:p>
    <w:p w:rsidR="00CF4A4B" w:rsidRDefault="00CF4A4B">
      <w:pPr>
        <w:pStyle w:val="ConsPlusNormal"/>
        <w:ind w:firstLine="540"/>
        <w:jc w:val="both"/>
      </w:pPr>
      <w:r>
        <w:t xml:space="preserve">наименование саморегулируемой организации и адрес ее официального сайта в </w:t>
      </w:r>
      <w:bookmarkStart w:id="1" w:name="_GoBack"/>
      <w:bookmarkEnd w:id="1"/>
      <w:r>
        <w:t>информационно-телекоммуникационной сети "Интернет";</w:t>
      </w:r>
    </w:p>
    <w:p w:rsidR="00CF4A4B" w:rsidRDefault="00CF4A4B">
      <w:pPr>
        <w:pStyle w:val="ConsPlusNormal"/>
        <w:ind w:firstLine="540"/>
        <w:jc w:val="both"/>
      </w:pPr>
      <w:r>
        <w:t>перечень должностных лиц, уполномоченных на проведение мониторинга;</w:t>
      </w:r>
    </w:p>
    <w:p w:rsidR="00CF4A4B" w:rsidRDefault="00CF4A4B">
      <w:pPr>
        <w:pStyle w:val="ConsPlusNormal"/>
        <w:ind w:firstLine="540"/>
        <w:jc w:val="both"/>
      </w:pPr>
      <w:r>
        <w:t xml:space="preserve">перечень проверяемых обязательных требований по раскрытию информации, предъявляемых к саморегулируемым организациям законодательством Российской Федерации, с указанием соответствия или несоответствия требованиям </w:t>
      </w:r>
      <w:hyperlink r:id="rId44" w:history="1">
        <w:r>
          <w:rPr>
            <w:color w:val="0000FF"/>
          </w:rPr>
          <w:t>статьи 55.9</w:t>
        </w:r>
      </w:hyperlink>
      <w:r>
        <w:t xml:space="preserve"> Градостроительного кодекса Российской Федерации, </w:t>
      </w:r>
      <w:hyperlink r:id="rId45" w:history="1">
        <w:r>
          <w:rPr>
            <w:color w:val="0000FF"/>
          </w:rPr>
          <w:t>статей 7</w:t>
        </w:r>
      </w:hyperlink>
      <w:r>
        <w:t xml:space="preserve"> и </w:t>
      </w:r>
      <w:hyperlink r:id="rId46" w:history="1">
        <w:r>
          <w:rPr>
            <w:color w:val="0000FF"/>
          </w:rPr>
          <w:t>7.1</w:t>
        </w:r>
      </w:hyperlink>
      <w:r>
        <w:t xml:space="preserve"> Федерального закона "О саморегулируемых организациях" и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 декабря 2013 г. N 803.</w:t>
      </w:r>
    </w:p>
    <w:p w:rsidR="00CF4A4B" w:rsidRDefault="00CF4A4B">
      <w:pPr>
        <w:pStyle w:val="ConsPlusNormal"/>
        <w:ind w:firstLine="540"/>
        <w:jc w:val="both"/>
      </w:pPr>
      <w:r>
        <w:t>В случае выявления нарушений саморегулируемой организацией обязательных требований по раскрытию информации, предъявляемых к саморегулируемым организациям законодательством Российской Федерации, в акте мониторинга указывается содержание нарушений со ссылкой на конкретные положения законодательства Российской Федерации, которые нарушены.</w:t>
      </w:r>
    </w:p>
    <w:p w:rsidR="00CF4A4B" w:rsidRDefault="00CF4A4B">
      <w:pPr>
        <w:pStyle w:val="ConsPlusNormal"/>
        <w:ind w:firstLine="540"/>
        <w:jc w:val="both"/>
      </w:pPr>
      <w:r>
        <w:t xml:space="preserve">89.3. В случае выявления нарушения саморегулируемой организацией обязанностей по раскрытию информации в отношении саморегулируемой организации принимаются меры, предусмотренные пунктом 81 Административного регламента. Результаты мониторинга при этом направляются в саморегулируемую организацию заказным почтовым отправлением с указанием срока устранения нарушений и порядка информирования </w:t>
      </w:r>
      <w:proofErr w:type="spellStart"/>
      <w:r>
        <w:t>Ростехнадзора</w:t>
      </w:r>
      <w:proofErr w:type="spellEnd"/>
      <w:r>
        <w:t xml:space="preserve"> об устранении выявленных нарушений</w:t>
      </w:r>
      <w:proofErr w:type="gramStart"/>
      <w:r>
        <w:t>.".</w:t>
      </w:r>
      <w:proofErr w:type="gramEnd"/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jc w:val="both"/>
      </w:pPr>
    </w:p>
    <w:p w:rsidR="00CF4A4B" w:rsidRDefault="00CF4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C29" w:rsidRDefault="00A91C29"/>
    <w:sectPr w:rsidR="00A91C29" w:rsidSect="00C6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4B"/>
    <w:rsid w:val="00A91C29"/>
    <w:rsid w:val="00C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5FFE99E02399BDAA0154AA1825700119038D34FAF2DB47994DC4B93BCFFA1809D416387850AF5BNDU2L" TargetMode="External"/><Relationship Id="rId18" Type="http://schemas.openxmlformats.org/officeDocument/2006/relationships/hyperlink" Target="consultantplus://offline/ref=EB5FFE99E02399BDAA0154AA1825700119038D34FAF2DB47994DC4B93BCFFA1809D416387850AE57NDU5L" TargetMode="External"/><Relationship Id="rId26" Type="http://schemas.openxmlformats.org/officeDocument/2006/relationships/hyperlink" Target="consultantplus://offline/ref=EB5FFE99E02399BDAA0154AA1825700119038D34FAF2DB47994DC4B93BCFFA1809D416387850AD51NDU4L" TargetMode="External"/><Relationship Id="rId39" Type="http://schemas.openxmlformats.org/officeDocument/2006/relationships/hyperlink" Target="consultantplus://offline/ref=EB5FFE99E02399BDAA0154AA1825700119038D34FAF2DB47994DC4B93BCFFA1809D416387850AD57NDU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5FFE99E02399BDAA0154AA1825700119038D34FAF2DB47994DC4B93BCFFA1809D416387850AD53NDU0L" TargetMode="External"/><Relationship Id="rId34" Type="http://schemas.openxmlformats.org/officeDocument/2006/relationships/hyperlink" Target="consultantplus://offline/ref=EB5FFE99E02399BDAA0154AA1825700119038D34FAF2DB47994DC4B93BCFFA1809D416387850AD57NDU3L" TargetMode="External"/><Relationship Id="rId42" Type="http://schemas.openxmlformats.org/officeDocument/2006/relationships/hyperlink" Target="consultantplus://offline/ref=EB5FFE99E02399BDAA0154AA18257001190D8630F1F0DB47994DC4B93BCFFA1809D4163AN7UDL" TargetMode="External"/><Relationship Id="rId47" Type="http://schemas.openxmlformats.org/officeDocument/2006/relationships/hyperlink" Target="consultantplus://offline/ref=EB5FFE99E02399BDAA0154AA1825700119038535F1F0DB47994DC4B93BNCUFL" TargetMode="External"/><Relationship Id="rId7" Type="http://schemas.openxmlformats.org/officeDocument/2006/relationships/hyperlink" Target="consultantplus://offline/ref=EB5FFE99E02399BDAA0154AA1825700119038D34FAF2DB47994DC4B93BCFFA1809D416387850AF53NDU4L" TargetMode="External"/><Relationship Id="rId12" Type="http://schemas.openxmlformats.org/officeDocument/2006/relationships/hyperlink" Target="consultantplus://offline/ref=EB5FFE99E02399BDAA0154AA1825700119038535F1F0DB47994DC4B93BNCUFL" TargetMode="External"/><Relationship Id="rId17" Type="http://schemas.openxmlformats.org/officeDocument/2006/relationships/hyperlink" Target="consultantplus://offline/ref=EB5FFE99E02399BDAA0154AA1825700119038D34FAF2DB47994DC4B93BCFFA1809D416387850AE50NDU6L" TargetMode="External"/><Relationship Id="rId25" Type="http://schemas.openxmlformats.org/officeDocument/2006/relationships/hyperlink" Target="consultantplus://offline/ref=EB5FFE99E02399BDAA0154AA1825700119038D34FAF2DB47994DC4B93BCFFA1809D416387850AD50NDU1L" TargetMode="External"/><Relationship Id="rId33" Type="http://schemas.openxmlformats.org/officeDocument/2006/relationships/hyperlink" Target="consultantplus://offline/ref=EB5FFE99E02399BDAA0154AA1825700119038D34FAF2DB47994DC4B93BCFFA1809D416387850AD56NDU4L" TargetMode="External"/><Relationship Id="rId38" Type="http://schemas.openxmlformats.org/officeDocument/2006/relationships/hyperlink" Target="consultantplus://offline/ref=EB5FFE99E02399BDAA0154AA1825700119038D34FAF2DB47994DC4B93BCFFA1809D416387850AD57NDU7L" TargetMode="External"/><Relationship Id="rId46" Type="http://schemas.openxmlformats.org/officeDocument/2006/relationships/hyperlink" Target="consultantplus://offline/ref=EB5FFE99E02399BDAA0154AA18257001190D8630F1F0DB47994DC4B93BCFFA1809D4163AN7U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5FFE99E02399BDAA0154AA1825700119038D34FAF2DB47994DC4B93BCFFA1809D416387850AE50NDU7L" TargetMode="External"/><Relationship Id="rId20" Type="http://schemas.openxmlformats.org/officeDocument/2006/relationships/hyperlink" Target="consultantplus://offline/ref=EB5FFE99E02399BDAA0154AA1825700119038D34FAF2DB47994DC4B93BCFFA1809D416387850AE5BNDU1L" TargetMode="External"/><Relationship Id="rId29" Type="http://schemas.openxmlformats.org/officeDocument/2006/relationships/hyperlink" Target="consultantplus://offline/ref=EB5FFE99E02399BDAA0154AA1825700119038D34FAF2DB47994DC4B93BCFFA1809D416387850AD51NDUAL" TargetMode="External"/><Relationship Id="rId41" Type="http://schemas.openxmlformats.org/officeDocument/2006/relationships/hyperlink" Target="consultantplus://offline/ref=EB5FFE99E02399BDAA0154AA18257001190D8630F1F0DB47994DC4B93BCFFA1809D416N3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FFE99E02399BDAA0154AA1825700119038D34FAF2DB47994DC4B93BCFFA1809D416387850AF52NDUAL" TargetMode="External"/><Relationship Id="rId11" Type="http://schemas.openxmlformats.org/officeDocument/2006/relationships/hyperlink" Target="consultantplus://offline/ref=EB5FFE99E02399BDAA0154AA1825700119038D34FAF2DB47994DC4B93BCFFA1809D416387850AF50NDUBL" TargetMode="External"/><Relationship Id="rId24" Type="http://schemas.openxmlformats.org/officeDocument/2006/relationships/hyperlink" Target="consultantplus://offline/ref=EB5FFE99E02399BDAA0154AA1825700119038D34FAF2DB47994DC4B93BCFFA1809D416387850AD50NDU2L" TargetMode="External"/><Relationship Id="rId32" Type="http://schemas.openxmlformats.org/officeDocument/2006/relationships/hyperlink" Target="consultantplus://offline/ref=EB5FFE99E02399BDAA0154AA1825700119038D34FAF2DB47994DC4B93BCFFA1809D416387850AD56NDU5L" TargetMode="External"/><Relationship Id="rId37" Type="http://schemas.openxmlformats.org/officeDocument/2006/relationships/hyperlink" Target="consultantplus://offline/ref=EB5FFE99E02399BDAA0154AA1825700119038D34FAF2DB47994DC4B93BCFFA1809D416387850AD57NDU1L" TargetMode="External"/><Relationship Id="rId40" Type="http://schemas.openxmlformats.org/officeDocument/2006/relationships/hyperlink" Target="consultantplus://offline/ref=EB5FFE99E02399BDAA0154AA18257001190D8735FBF4DB47994DC4B93BCFFA1809D416387851AD56NDUBL" TargetMode="External"/><Relationship Id="rId45" Type="http://schemas.openxmlformats.org/officeDocument/2006/relationships/hyperlink" Target="consultantplus://offline/ref=EB5FFE99E02399BDAA0154AA18257001190D8630F1F0DB47994DC4B93BCFFA1809D416N3U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5FFE99E02399BDAA0154AA1825700119038D34FAF2DB47994DC4B93BCFFA1809D416387850AE50NDU0L" TargetMode="External"/><Relationship Id="rId23" Type="http://schemas.openxmlformats.org/officeDocument/2006/relationships/hyperlink" Target="consultantplus://offline/ref=EB5FFE99E02399BDAA0154AA1825700119038D34FAF2DB47994DC4B93BCFFA1809D416387850AD53NDU6L" TargetMode="External"/><Relationship Id="rId28" Type="http://schemas.openxmlformats.org/officeDocument/2006/relationships/hyperlink" Target="consultantplus://offline/ref=EB5FFE99E02399BDAA0154AA1825700119018C3FF0FDDB47994DC4B93BNCUFL" TargetMode="External"/><Relationship Id="rId36" Type="http://schemas.openxmlformats.org/officeDocument/2006/relationships/hyperlink" Target="consultantplus://offline/ref=EB5FFE99E02399BDAA0154AA1825700119038D34FAF2DB47994DC4B93BCFFA1809D416387850AD57NDU2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B5FFE99E02399BDAA0154AA1825700119038D34FAF2DB47994DC4B93BCFFA1809D416387850AF50NDU1L" TargetMode="External"/><Relationship Id="rId19" Type="http://schemas.openxmlformats.org/officeDocument/2006/relationships/hyperlink" Target="consultantplus://offline/ref=EB5FFE99E02399BDAA0154AA1825700119038D34FAF2DB47994DC4B93BCFFA1809D416387850AE55NDUAL" TargetMode="External"/><Relationship Id="rId31" Type="http://schemas.openxmlformats.org/officeDocument/2006/relationships/hyperlink" Target="consultantplus://offline/ref=EB5FFE99E02399BDAA0154AA1825700119038D34FAF2DB47994DC4B93BCFFA1809D416387850AD56NDU2L" TargetMode="External"/><Relationship Id="rId44" Type="http://schemas.openxmlformats.org/officeDocument/2006/relationships/hyperlink" Target="consultantplus://offline/ref=EB5FFE99E02399BDAA0154AA18257001190D8735FBF4DB47994DC4B93BCFFA1809D416387851AD56ND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FFE99E02399BDAA0154AA1825700119038D34FAF2DB47994DC4B93BCFFA1809D416387850AF53NDU4L" TargetMode="External"/><Relationship Id="rId14" Type="http://schemas.openxmlformats.org/officeDocument/2006/relationships/hyperlink" Target="consultantplus://offline/ref=EB5FFE99E02399BDAA0154AA1825700119038D34FAF2DB47994DC4B93BCFFA1809D416387850AE52NDU1L" TargetMode="External"/><Relationship Id="rId22" Type="http://schemas.openxmlformats.org/officeDocument/2006/relationships/hyperlink" Target="consultantplus://offline/ref=EB5FFE99E02399BDAA0154AA1825700119038D34FAF2DB47994DC4B93BCFFA1809D416387850AD53NDU7L" TargetMode="External"/><Relationship Id="rId27" Type="http://schemas.openxmlformats.org/officeDocument/2006/relationships/hyperlink" Target="consultantplus://offline/ref=EB5FFE99E02399BDAA0154AA1825700119018C3FF0FDDB47994DC4B93BNCUFL" TargetMode="External"/><Relationship Id="rId30" Type="http://schemas.openxmlformats.org/officeDocument/2006/relationships/hyperlink" Target="consultantplus://offline/ref=EB5FFE99E02399BDAA0154AA18257001190D8735FBF4DB47994DC4B93BCFFA1809D416387953NAUCL" TargetMode="External"/><Relationship Id="rId35" Type="http://schemas.openxmlformats.org/officeDocument/2006/relationships/hyperlink" Target="consultantplus://offline/ref=EB5FFE99E02399BDAA0154AA1825700119038D34FAF2DB47994DC4B93BCFFA1809D416387850AD57NDU2L" TargetMode="External"/><Relationship Id="rId43" Type="http://schemas.openxmlformats.org/officeDocument/2006/relationships/hyperlink" Target="consultantplus://offline/ref=EB5FFE99E02399BDAA0154AA1825700119038535F1F0DB47994DC4B93BNCUF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B5FFE99E02399BDAA0154AA1825700119038D34FAF2DB47994DC4B93BCFFA1809D416387850AF50ND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2016-02-02T11:20:00Z</cp:lastPrinted>
  <dcterms:created xsi:type="dcterms:W3CDTF">2016-02-02T11:20:00Z</dcterms:created>
  <dcterms:modified xsi:type="dcterms:W3CDTF">2016-02-02T11:20:00Z</dcterms:modified>
</cp:coreProperties>
</file>